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安庆职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聘任企业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教师实施办法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进一步推进安庆职业教育集团（以下简称集团）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院校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产教融合、校企合作，整合各类社会资源，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加强师资队伍建设，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教学质量，满足我市企业对高技术技能人才培养标准的要求，现就成员院校聘任企业兼职教师事宜，制定本实施办法。</w:t>
      </w:r>
    </w:p>
    <w:p>
      <w:pPr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兼职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教师聘用范围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在《安庆职业教育集团师资共享实施方案》和与安庆师范大学签订的《合作办学协议》基础上未能解决的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师资缺乏问题，集团院校可在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聘用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兼职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兼职教师必须具备本科及以上学历、中级及以上专业技术职称或具有高级工及以上技能等级。</w:t>
      </w:r>
    </w:p>
    <w:p>
      <w:pPr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企业兼职教师遴选方式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.院校申报。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每学期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结束前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，各院校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根据自身专业建设需要，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向集团秘书处申报引进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企业兼职教师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计划，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由集团秘书牵头与各园区、重点企业对接；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.园区推荐。各园区根据自身人才培训需求，按照有能力、有意愿、有时间的原则，在辖区内重点企业中遴选兼职教师向集团秘书处推荐；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3.企业推荐。各产业学院成员企业，与集团院校以订单班、冠名班方式开展人才联合培养的企业，可直接向集团秘书处推荐兼职教师。</w:t>
      </w:r>
    </w:p>
    <w:p>
      <w:pPr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三、企业兼职教师的聘任与管理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由集团秘书处牵头，各院校教学管理部门参与，对遴选出的推荐人选进行综合评估。评估合格的，由集团或各成员院校组织开展教学方法、教学管理等学习和培训，并根据教师能力水平，颁发兼职教师、兼职培训师或兼职教授聘书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兼职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教师聘用后，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由具体聘任的院校与教师签订聘任合同，明确双方的权利和义务，并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及时向集团秘书处报备，作为后期集团给予资金补助的依据。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3.承担订单培养班的企业兼职教师经所在院校教学管理部门同意，可以参与该专业相关课程教材的选定、编写。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各院校应建立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兼职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教师教学教研档案，主要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教学设计、教学计划、课程表、教学日志、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教案或课件、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试卷样卷、学生成绩汇总表等，以备集团查验。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5.企业兼职教师课时费先由各院校自行足额发放，待学期结束向集团秘书处申报补助资金。</w:t>
      </w:r>
    </w:p>
    <w:p>
      <w:pPr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四、课酬标准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1.企业兼职教师，参照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《安庆职业教育集团师资共享实施方案》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的课酬标准予以发放。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2.特殊人才或专家超标准课酬，要向集团秘书处报批后才能执行，否则，不予补助，自行解决课酬。</w:t>
      </w:r>
    </w:p>
    <w:p>
      <w:pPr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五、考评考核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各院校要对集团外聘兼职教师的教学工作进行考评考核，建立考评考核档案，并作为今后续聘和建立兼职教师库的主要依据。</w:t>
      </w:r>
    </w:p>
    <w:p>
      <w:pPr>
        <w:spacing w:line="24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六、附则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1.本办法所称企业是指在各级工商行政管理部门登记注册的各类企业。从机关、事业单位、社会团体和组织等其他单位或机构外聘兼职兼课教师的，参照本办法执行。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2.本办法由集团秘书处负责解释，自公布之日起实施。</w:t>
      </w: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2D"/>
    <w:rsid w:val="0030302D"/>
    <w:rsid w:val="003543F8"/>
    <w:rsid w:val="0059605E"/>
    <w:rsid w:val="00683222"/>
    <w:rsid w:val="00CD1C54"/>
    <w:rsid w:val="1BD63A01"/>
    <w:rsid w:val="2A8267E9"/>
    <w:rsid w:val="309E2E3D"/>
    <w:rsid w:val="31674BA8"/>
    <w:rsid w:val="35EC5D60"/>
    <w:rsid w:val="377F4D77"/>
    <w:rsid w:val="3A4B6E48"/>
    <w:rsid w:val="43B85038"/>
    <w:rsid w:val="57757EC0"/>
    <w:rsid w:val="596666A6"/>
    <w:rsid w:val="5E2E4119"/>
    <w:rsid w:val="66D618D9"/>
    <w:rsid w:val="7D8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9</TotalTime>
  <ScaleCrop>false</ScaleCrop>
  <LinksUpToDate>false</LinksUpToDate>
  <CharactersWithSpaces>361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2020-09-07T07:44:00Z</dcterms:created>
  <dc:creator>xb-js</dc:creator>
  <cp:lastModifiedBy>水乡一荷</cp:lastModifiedBy>
  <dcterms:modified xsi:type="dcterms:W3CDTF">2020-10-09T07:41:09Z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